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FE" w:rsidRPr="005B3216" w:rsidRDefault="00D409FE" w:rsidP="005B3216">
      <w:pPr>
        <w:pStyle w:val="a3"/>
        <w:jc w:val="center"/>
        <w:rPr>
          <w:rStyle w:val="a4"/>
        </w:rPr>
      </w:pPr>
      <w:r w:rsidRPr="005B3216">
        <w:rPr>
          <w:rStyle w:val="a4"/>
        </w:rPr>
        <w:t>ОБЩЕСТВЕНО ОБСЪЖДАНЕ НА ДОКУМЕНТАЦИЯ ПО ПРОЦЕДУРА ЗА ПРЕДОСТАВЯНЕ НА БЕЗВЪЗМЕЗДНА ФИНАНСОВА ПОМОЩ „ПОДОБРЯВАНЕ НА ПРОИЗВОДСТВЕНИЯ КАПАЦИТЕТ В МСП НА ТЕРИТОРИЯТА НА МИГ“ КЪМ СТРАТЕГИЯТА ЗА ВОДЕНО ОТ ОБЩНОСТИТЕ МЕСТНО РАЗВИТИЕ НА  МИГ БЕЛЕНЕ- НИКОПОЛ</w:t>
      </w:r>
    </w:p>
    <w:p w:rsidR="00D409FE" w:rsidRPr="005B3216" w:rsidRDefault="00D409FE" w:rsidP="005B3216">
      <w:pPr>
        <w:pStyle w:val="a3"/>
        <w:jc w:val="both"/>
      </w:pPr>
      <w:r w:rsidRPr="005B3216">
        <w:rPr>
          <w:rStyle w:val="a4"/>
        </w:rPr>
        <w:t>СНЦ „Местна инициативна група Белене - Никопол“ обявява за обществено обсъждане </w:t>
      </w:r>
      <w:r w:rsidR="001B22F7" w:rsidRPr="005B3216">
        <w:rPr>
          <w:rStyle w:val="a4"/>
        </w:rPr>
        <w:t xml:space="preserve"> </w:t>
      </w:r>
      <w:r w:rsidRPr="005B3216">
        <w:rPr>
          <w:rStyle w:val="a4"/>
        </w:rPr>
        <w:t>първата процедура за предоставяне на безвъзмездна финансова помощ по одобрената</w:t>
      </w:r>
      <w:r w:rsidRPr="005B3216">
        <w:t xml:space="preserve"> </w:t>
      </w:r>
      <w:r w:rsidRPr="005B3216">
        <w:rPr>
          <w:rStyle w:val="a4"/>
        </w:rPr>
        <w:t>Стратегия за Водено от общностите местно развитие.</w:t>
      </w:r>
    </w:p>
    <w:p w:rsidR="00891521" w:rsidRPr="005B3216" w:rsidRDefault="00891521" w:rsidP="00891521">
      <w:pPr>
        <w:spacing w:line="23" w:lineRule="atLeast"/>
        <w:jc w:val="both"/>
        <w:rPr>
          <w:rFonts w:ascii="Times New Roman" w:hAnsi="Times New Roman" w:cs="Times New Roman"/>
          <w:szCs w:val="24"/>
        </w:rPr>
      </w:pPr>
      <w:r w:rsidRPr="005B3216">
        <w:rPr>
          <w:rFonts w:ascii="Times New Roman" w:hAnsi="Times New Roman" w:cs="Times New Roman"/>
        </w:rPr>
        <w:t>Основната цел на процедурата е:</w:t>
      </w:r>
      <w:r w:rsidRPr="005B3216">
        <w:rPr>
          <w:rFonts w:ascii="Times New Roman" w:hAnsi="Times New Roman" w:cs="Times New Roman"/>
          <w:szCs w:val="24"/>
        </w:rPr>
        <w:t xml:space="preserve"> Повишаване на конкурентоспособността на местната икономика и възможностите за създаване на местен бизнес, включително чрез диверсификация и алтернативни дейности, осигуряващи заетост на местното население и възможности за повишаване на доходите му. Повишаване на производителността и производствения капацитет на МСП на територията на МИГ Белене- Никопол и засилване експортния потенциал на предприятията.</w:t>
      </w:r>
    </w:p>
    <w:p w:rsidR="005B3216" w:rsidRDefault="005B3216" w:rsidP="005E4AF6">
      <w:pPr>
        <w:pStyle w:val="a3"/>
        <w:jc w:val="both"/>
      </w:pPr>
      <w:r>
        <w:t>Общият размер на безвъзмездната финансова помощ по процедурата е 1 000 000 евро или 1 955 830 лева.</w:t>
      </w:r>
    </w:p>
    <w:p w:rsidR="005E4AF6" w:rsidRPr="005B3216" w:rsidRDefault="005E4AF6" w:rsidP="005E4AF6">
      <w:pPr>
        <w:pStyle w:val="a3"/>
        <w:jc w:val="both"/>
      </w:pPr>
      <w:r w:rsidRPr="005B3216">
        <w:t>Допустими кандидати по процедурата са малки и средни предприятия от територията на МИГ Белене - Никопол</w:t>
      </w:r>
    </w:p>
    <w:p w:rsidR="005E4AF6" w:rsidRPr="005B3216" w:rsidRDefault="005E4AF6" w:rsidP="005E4AF6">
      <w:pPr>
        <w:pStyle w:val="a3"/>
        <w:jc w:val="both"/>
      </w:pPr>
      <w:r w:rsidRPr="005B3216">
        <w:t>Допустими за финансиране са следните видове дейности: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5B3216">
        <w:rPr>
          <w:rFonts w:ascii="Times New Roman" w:hAnsi="Times New Roman"/>
          <w:b/>
          <w:i/>
          <w:lang w:val="bg-BG"/>
        </w:rPr>
        <w:t>1.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технологии. Дейностите трябва да са насочени към: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 повишаване на производителността;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>- ефективното и ефикасно използване на факторите на производство (човешки капитал, природни ресурси и технологии) чрез внедряване на нови технологии/практики/методи/системи за подобряване на ресурсната ефективност и ефикасност в производствения процес; и/или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подобряване на производствените процеси чрез инвестиции в дълготрайни материални и нематериални активи;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въвеждане на водещи технологични решения и/или реинженеринг на процеси, вкл. чрез въвеждане на добри практики/технологични методи/технологии/процеси за намаляване консумацията на природни ресурси, безотпадни технологии, оползотворяване на вторични суровини и производствените отпадъци, регенериране и др;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>- разширяване на производството чрез добавяне на нови характеристики или подобряване на съществуващите продукти и услуги; и/или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диверсификация на дейността чрез разнообразяване на портфолиото на предприятията и достъп до пазари.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5B3216">
        <w:rPr>
          <w:rFonts w:ascii="Times New Roman" w:hAnsi="Times New Roman"/>
          <w:b/>
          <w:i/>
          <w:lang w:val="bg-BG"/>
        </w:rPr>
        <w:t xml:space="preserve">2. Подкрепа за специализирани услуги за МСП за развитие и укрепване на управленския капацитет. Дейностите трябва да са насочени към: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управление на факторите на производство, с акцент върху изграждането на възможности за възприемане и адаптиране на европейски и международни знания и </w:t>
      </w:r>
      <w:r w:rsidRPr="005B3216">
        <w:rPr>
          <w:rFonts w:ascii="Times New Roman" w:hAnsi="Times New Roman"/>
          <w:lang w:val="bg-BG"/>
        </w:rPr>
        <w:lastRenderedPageBreak/>
        <w:t xml:space="preserve">добри практики;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разработване, внедряване и сертифициране на системи за управление на качеството, опазване на околната среда, </w:t>
      </w:r>
      <w:proofErr w:type="spellStart"/>
      <w:r w:rsidRPr="005B3216">
        <w:rPr>
          <w:rFonts w:ascii="Times New Roman" w:hAnsi="Times New Roman"/>
          <w:lang w:val="bg-BG"/>
        </w:rPr>
        <w:t>еко</w:t>
      </w:r>
      <w:proofErr w:type="spellEnd"/>
      <w:r w:rsidRPr="005B3216">
        <w:rPr>
          <w:rFonts w:ascii="Times New Roman" w:hAnsi="Times New Roman"/>
          <w:lang w:val="bg-BG"/>
        </w:rPr>
        <w:t xml:space="preserve"> маркировка, сигурност на информацията и други съгласно международни, европейски и национални стандарти;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разработване, трансфер, внедряване и сертифициране на добри производствени практики;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>- услуги по реинженеринг на процесите в предприятията</w:t>
      </w:r>
      <w:r w:rsidRPr="005B3216">
        <w:rPr>
          <w:rFonts w:ascii="Times New Roman" w:hAnsi="Times New Roman"/>
          <w:b/>
          <w:lang w:val="bg-BG"/>
        </w:rPr>
        <w:t xml:space="preserve">; </w:t>
      </w:r>
      <w:r w:rsidRPr="005B3216">
        <w:rPr>
          <w:rFonts w:ascii="Times New Roman" w:hAnsi="Times New Roman"/>
          <w:lang w:val="bg-BG"/>
        </w:rPr>
        <w:t>и/или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разработване на стратегии за пазарна реализация, проучвания и трансфер на инструментариум за навлизане на нови пазари и за задоволяване на пазарното търсене и разнообразяване на предлагането;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инвестиции в ново оборудване и/или специализирани софтуерни приложения, допринасящ/и за изпълнението на някоя от горепосочените дейности.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lang w:val="bg-BG"/>
        </w:rPr>
      </w:pP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5B3216">
        <w:rPr>
          <w:rFonts w:ascii="Times New Roman" w:hAnsi="Times New Roman"/>
          <w:b/>
          <w:i/>
          <w:lang w:val="bg-BG"/>
        </w:rPr>
        <w:t xml:space="preserve">3. Подкрепа за растеж на предприятия чрез подобряване на качеството и насърчаване на използването на ИКТ и услуги. </w:t>
      </w:r>
      <w:r w:rsidRPr="005B3216">
        <w:rPr>
          <w:rFonts w:ascii="Times New Roman" w:hAnsi="Times New Roman"/>
          <w:b/>
          <w:lang w:val="bg-BG"/>
        </w:rPr>
        <w:t>Дейностите трябва да са насочени към:</w:t>
      </w:r>
      <w:r w:rsidRPr="005B3216">
        <w:rPr>
          <w:rFonts w:ascii="Times New Roman" w:hAnsi="Times New Roman"/>
          <w:b/>
          <w:i/>
          <w:lang w:val="bg-BG"/>
        </w:rPr>
        <w:t xml:space="preserve">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подобряване на качеството на съществуващи процеси, продукти и услуги чрез разработване и въвеждане на базирани на ИКТ системи и приложения, включително „виртуализирани“, „облачни“, „мобилни“: за управление на бизнеса, включително такива за интеграция на различни звена и локации на дадено дружество;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системи за автоматизирано проектиране, инженерни дейности и производство;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системи за трансформиране на бизнес и операционни процеси, които водят до повишаване на производителността и конкурентоспособността; и/или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  <w:r w:rsidRPr="005B3216">
        <w:rPr>
          <w:rFonts w:ascii="Times New Roman" w:hAnsi="Times New Roman"/>
          <w:lang w:val="bg-BG"/>
        </w:rPr>
        <w:t xml:space="preserve">- електронни платформи за бизнес за подобряване на достъпа до чужди пазари. </w:t>
      </w: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</w:p>
    <w:p w:rsidR="004209AE" w:rsidRPr="005B3216" w:rsidRDefault="004209AE" w:rsidP="004209AE">
      <w:pPr>
        <w:pStyle w:val="ad"/>
        <w:spacing w:line="23" w:lineRule="atLeast"/>
        <w:ind w:right="49" w:firstLine="567"/>
        <w:jc w:val="both"/>
        <w:rPr>
          <w:rFonts w:ascii="Times New Roman" w:hAnsi="Times New Roman"/>
          <w:b/>
          <w:i/>
          <w:lang w:val="bg-BG"/>
        </w:rPr>
      </w:pPr>
      <w:r w:rsidRPr="005B3216">
        <w:rPr>
          <w:rFonts w:ascii="Times New Roman" w:hAnsi="Times New Roman"/>
          <w:b/>
          <w:i/>
          <w:lang w:val="bg-BG"/>
        </w:rPr>
        <w:t>Всички дейности, включени в проектното предложение, следва да са пряко свързани с изпълнението на проекта.</w:t>
      </w:r>
    </w:p>
    <w:p w:rsidR="005E4AF6" w:rsidRPr="005B3216" w:rsidRDefault="005E4AF6" w:rsidP="005E4AF6">
      <w:pPr>
        <w:pStyle w:val="a3"/>
        <w:jc w:val="both"/>
      </w:pPr>
      <w:r w:rsidRPr="005B3216">
        <w:t>Процедурата е разработена като схема за минимална помощ съгласно Регламент (ЕС) № 1407/2013 на Комисията от 18</w:t>
      </w:r>
      <w:r w:rsidRPr="005B3216">
        <w:rPr>
          <w:vertAlign w:val="superscript"/>
        </w:rPr>
        <w:t>-ти</w:t>
      </w:r>
      <w:r w:rsidRPr="005B3216">
        <w:t xml:space="preserve"> декември 2013 г.</w:t>
      </w:r>
    </w:p>
    <w:p w:rsidR="00115957" w:rsidRPr="005B3216" w:rsidRDefault="00115957" w:rsidP="00115957">
      <w:pPr>
        <w:pStyle w:val="Default"/>
        <w:jc w:val="both"/>
        <w:rPr>
          <w:color w:val="auto"/>
        </w:rPr>
      </w:pPr>
      <w:r w:rsidRPr="005B3216">
        <w:rPr>
          <w:rFonts w:eastAsia="Times New Roman"/>
          <w:color w:val="auto"/>
          <w:lang w:eastAsia="bg-BG"/>
        </w:rPr>
        <w:t>Изготвеният проект за</w:t>
      </w:r>
      <w:r w:rsidRPr="005B3216">
        <w:rPr>
          <w:color w:val="auto"/>
        </w:rPr>
        <w:t xml:space="preserve"> безвъзмездна финансова помощ по настоящата процедура </w:t>
      </w:r>
      <w:r w:rsidRPr="005B3216">
        <w:rPr>
          <w:rFonts w:eastAsia="Times New Roman"/>
          <w:color w:val="auto"/>
          <w:lang w:eastAsia="bg-BG"/>
        </w:rPr>
        <w:t xml:space="preserve">за подбор на проекти , </w:t>
      </w:r>
      <w:r w:rsidRPr="005B3216">
        <w:rPr>
          <w:color w:val="auto"/>
        </w:rPr>
        <w:t xml:space="preserve">трябва да се вмества в следните минимални и максимални граници:  </w:t>
      </w:r>
    </w:p>
    <w:p w:rsidR="00115957" w:rsidRPr="005B3216" w:rsidRDefault="00115957" w:rsidP="00115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3216">
        <w:rPr>
          <w:rFonts w:ascii="Times New Roman" w:eastAsia="Times New Roman" w:hAnsi="Times New Roman" w:cs="Times New Roman"/>
          <w:sz w:val="24"/>
          <w:szCs w:val="24"/>
          <w:lang w:eastAsia="bg-BG"/>
        </w:rPr>
        <w:t>`</w:t>
      </w:r>
      <w:r w:rsidRPr="005B32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-Минималният размер на БФП за проект е не по-малко от 30 000 лв.</w:t>
      </w:r>
    </w:p>
    <w:p w:rsidR="00115957" w:rsidRPr="005B3216" w:rsidRDefault="00115957" w:rsidP="00115957">
      <w:pPr>
        <w:pStyle w:val="Default"/>
        <w:ind w:firstLine="708"/>
        <w:jc w:val="both"/>
      </w:pPr>
      <w:r w:rsidRPr="005B3216">
        <w:t>-Максималният размер на финансовата помощ за един кандидат, подал проекти в рамките на изпълнение на стратегията за ВОМР не може да надвишава 200 000 евро., като максималният интензитет на помощта е до 90 % от общата стойност на допустимите разходи.</w:t>
      </w:r>
    </w:p>
    <w:p w:rsidR="00D21D9C" w:rsidRPr="005B3216" w:rsidRDefault="00D409FE" w:rsidP="00D21D9C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B3216">
        <w:rPr>
          <w:rFonts w:ascii="Times New Roman" w:hAnsi="Times New Roman"/>
          <w:sz w:val="24"/>
          <w:szCs w:val="24"/>
        </w:rPr>
        <w:t>Процедурата е с</w:t>
      </w:r>
      <w:r w:rsidR="00115957" w:rsidRPr="005B3216">
        <w:rPr>
          <w:rFonts w:ascii="Times New Roman" w:hAnsi="Times New Roman"/>
          <w:sz w:val="24"/>
          <w:szCs w:val="24"/>
        </w:rPr>
        <w:t xml:space="preserve"> </w:t>
      </w:r>
      <w:r w:rsidR="003C334D" w:rsidRPr="005B3216">
        <w:rPr>
          <w:rFonts w:ascii="Times New Roman" w:hAnsi="Times New Roman"/>
          <w:sz w:val="24"/>
          <w:szCs w:val="24"/>
        </w:rPr>
        <w:t>няколко</w:t>
      </w:r>
      <w:r w:rsidRPr="005B3216">
        <w:rPr>
          <w:rFonts w:ascii="Times New Roman" w:hAnsi="Times New Roman"/>
          <w:sz w:val="24"/>
          <w:szCs w:val="24"/>
        </w:rPr>
        <w:t xml:space="preserve"> крайни срока за кандида</w:t>
      </w:r>
      <w:r w:rsidR="000F3847" w:rsidRPr="005B3216">
        <w:rPr>
          <w:rFonts w:ascii="Times New Roman" w:hAnsi="Times New Roman"/>
          <w:sz w:val="24"/>
          <w:szCs w:val="24"/>
        </w:rPr>
        <w:t xml:space="preserve">тстване. </w:t>
      </w:r>
    </w:p>
    <w:p w:rsidR="00D21D9C" w:rsidRPr="005B3216" w:rsidRDefault="00D21D9C" w:rsidP="00D21D9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5B3216">
        <w:rPr>
          <w:rFonts w:ascii="Times New Roman" w:hAnsi="Times New Roman"/>
          <w:sz w:val="24"/>
          <w:szCs w:val="24"/>
        </w:rPr>
        <w:t>Бюджетът по процедурата за 1-ви период на прием е  </w:t>
      </w:r>
      <w:r w:rsidRPr="005B3216">
        <w:rPr>
          <w:rFonts w:ascii="Times New Roman" w:eastAsia="Times New Roman" w:hAnsi="Times New Roman"/>
          <w:sz w:val="24"/>
          <w:szCs w:val="24"/>
          <w:lang w:eastAsia="bg-BG"/>
        </w:rPr>
        <w:t xml:space="preserve">1 955 830 лева </w:t>
      </w:r>
    </w:p>
    <w:p w:rsidR="00D21D9C" w:rsidRPr="005B3216" w:rsidRDefault="00D21D9C" w:rsidP="00D21D9C">
      <w:pPr>
        <w:pStyle w:val="a3"/>
        <w:jc w:val="both"/>
      </w:pPr>
      <w:r w:rsidRPr="005B3216">
        <w:t>Бюджетът по процедурата за 2-ри период на прием е остатъчните средства след приключването на първия прием в случай , че са налични т</w:t>
      </w:r>
      <w:r w:rsidR="001B22F7" w:rsidRPr="005B3216">
        <w:t>а</w:t>
      </w:r>
      <w:r w:rsidRPr="005B3216">
        <w:t>кива.</w:t>
      </w:r>
    </w:p>
    <w:p w:rsidR="003C334D" w:rsidRPr="005B3216" w:rsidRDefault="003C334D" w:rsidP="003C334D">
      <w:pPr>
        <w:pStyle w:val="a3"/>
        <w:jc w:val="both"/>
      </w:pPr>
      <w:r w:rsidRPr="005B3216">
        <w:t>Бюджетът по процедурата за 3-ти период на прием е остатъчните средства след приключването на втория прием в случай , че са налични такива.</w:t>
      </w:r>
    </w:p>
    <w:p w:rsidR="003C334D" w:rsidRPr="005B3216" w:rsidRDefault="003C334D" w:rsidP="00D21D9C">
      <w:pPr>
        <w:pStyle w:val="a3"/>
        <w:jc w:val="both"/>
      </w:pPr>
    </w:p>
    <w:p w:rsidR="00D409FE" w:rsidRPr="005B3216" w:rsidRDefault="00D409FE" w:rsidP="00D21D9C">
      <w:pPr>
        <w:pStyle w:val="a3"/>
        <w:jc w:val="both"/>
      </w:pPr>
      <w:r w:rsidRPr="005B3216">
        <w:lastRenderedPageBreak/>
        <w:t>По процедурата ще бъде допустимо подаване на проектни предложения само от кандидати с код на основна икономическа дейност по Класификация на икономическите дейности (КИД – 2008) в една от определените три групи сектори на икономическа дейност съгласно тяхната технологична интензивност (нискотехнологични и средно нискотехнологични  промишлени производства, високотехнологични и средно високотехнологични промишлени производства, интензивни на знание услуги).</w:t>
      </w:r>
    </w:p>
    <w:p w:rsidR="00D409FE" w:rsidRPr="005B3216" w:rsidRDefault="00D409FE" w:rsidP="00D21D9C">
      <w:pPr>
        <w:pStyle w:val="a3"/>
        <w:jc w:val="both"/>
      </w:pPr>
      <w:r w:rsidRPr="005B3216">
        <w:t>По процедурата са предвидени изцяло електронно подаване и оценка на проектните предложения, които ще се извършват чрез Информационната система за управление и наблюдение (ИСУН 2020).</w:t>
      </w:r>
    </w:p>
    <w:p w:rsidR="00D409FE" w:rsidRPr="005B3216" w:rsidRDefault="00D409FE" w:rsidP="00D21D9C">
      <w:pPr>
        <w:pStyle w:val="a3"/>
        <w:jc w:val="both"/>
      </w:pPr>
      <w:r w:rsidRPr="005B3216">
        <w:t>Проектът на Условията за кандидатстване, Условията за изпълнение и приложенията към тях по процедура „Подобряване на производствения капацитет в МСП на територията на МИГ</w:t>
      </w:r>
      <w:r w:rsidR="00AA1AB1" w:rsidRPr="005B3216">
        <w:t xml:space="preserve"> Белене - Нико</w:t>
      </w:r>
      <w:r w:rsidR="00D21D9C" w:rsidRPr="005B3216">
        <w:t>п</w:t>
      </w:r>
      <w:r w:rsidR="00AA1AB1" w:rsidRPr="005B3216">
        <w:t>ол</w:t>
      </w:r>
      <w:r w:rsidRPr="005B3216">
        <w:t>“ се публикуват на основание чл. 26, ал. 4 от ЗУСЕСИФ.</w:t>
      </w:r>
    </w:p>
    <w:p w:rsidR="00D409FE" w:rsidRPr="005B3216" w:rsidRDefault="00D409FE" w:rsidP="005B3216">
      <w:pPr>
        <w:pStyle w:val="a3"/>
        <w:jc w:val="both"/>
      </w:pPr>
      <w:r w:rsidRPr="005B3216">
        <w:t xml:space="preserve">Предложения и коментари по горепосочените документи могат да се изпращат в срок до 17:00ч. на </w:t>
      </w:r>
      <w:r w:rsidR="004D6E6C">
        <w:t>28.05.</w:t>
      </w:r>
      <w:bookmarkStart w:id="0" w:name="_GoBack"/>
      <w:bookmarkEnd w:id="0"/>
      <w:r w:rsidRPr="005B3216">
        <w:t>201</w:t>
      </w:r>
      <w:r w:rsidR="00AA1AB1" w:rsidRPr="005B3216">
        <w:t>8</w:t>
      </w:r>
      <w:r w:rsidRPr="005B3216">
        <w:t xml:space="preserve"> г. (включително) на следната електронна поща: </w:t>
      </w:r>
      <w:hyperlink r:id="rId7" w:history="1">
        <w:r w:rsidR="00AA1AB1" w:rsidRPr="005B3216">
          <w:rPr>
            <w:rStyle w:val="a5"/>
          </w:rPr>
          <w:t>migbn@abv.bg</w:t>
        </w:r>
      </w:hyperlink>
      <w:r w:rsidRPr="005B3216">
        <w:t>.</w:t>
      </w:r>
    </w:p>
    <w:p w:rsidR="00AA1AB1" w:rsidRPr="005B3216" w:rsidRDefault="00AA1AB1" w:rsidP="00D409FE">
      <w:pPr>
        <w:pStyle w:val="a3"/>
      </w:pPr>
    </w:p>
    <w:p w:rsidR="00D409FE" w:rsidRPr="005B3216" w:rsidRDefault="00D409FE" w:rsidP="005B3216">
      <w:pPr>
        <w:pStyle w:val="a3"/>
        <w:jc w:val="both"/>
      </w:pPr>
      <w:r w:rsidRPr="005B3216">
        <w:t>Предложенията и коментарите следва да бъдат представени като свободен текст в рамките на електронното писмо (e-mail) или да бъдат приложени в отделен файл във формат .</w:t>
      </w:r>
      <w:proofErr w:type="spellStart"/>
      <w:r w:rsidRPr="005B3216">
        <w:t>word</w:t>
      </w:r>
      <w:proofErr w:type="spellEnd"/>
      <w:r w:rsidRPr="005B3216">
        <w:t>, а не да бъдат сканирани или нанасяни в отделните документи от пакета.</w:t>
      </w:r>
    </w:p>
    <w:p w:rsidR="00BA2822" w:rsidRPr="005B3216" w:rsidRDefault="00BA2822" w:rsidP="00D409FE">
      <w:pPr>
        <w:pStyle w:val="a3"/>
        <w:rPr>
          <w:b/>
          <w:u w:val="single"/>
        </w:rPr>
      </w:pPr>
      <w:r w:rsidRPr="005B3216">
        <w:rPr>
          <w:b/>
          <w:u w:val="single"/>
        </w:rPr>
        <w:t>Проект на Условия за кандидатстване</w:t>
      </w:r>
    </w:p>
    <w:p w:rsidR="00BA2822" w:rsidRPr="005B3216" w:rsidRDefault="00BA2822" w:rsidP="00BA2822">
      <w:pPr>
        <w:pStyle w:val="a3"/>
        <w:rPr>
          <w:b/>
          <w:u w:val="single"/>
        </w:rPr>
      </w:pPr>
      <w:r w:rsidRPr="005B3216">
        <w:rPr>
          <w:b/>
          <w:u w:val="single"/>
        </w:rPr>
        <w:t>Проект на Условия за изпълнение</w:t>
      </w:r>
    </w:p>
    <w:p w:rsidR="00BA2822" w:rsidRPr="005B3216" w:rsidRDefault="00BA2822" w:rsidP="00D409FE">
      <w:pPr>
        <w:pStyle w:val="a3"/>
        <w:rPr>
          <w:b/>
          <w:u w:val="single"/>
        </w:rPr>
      </w:pPr>
      <w:r w:rsidRPr="005B3216">
        <w:rPr>
          <w:b/>
          <w:u w:val="single"/>
        </w:rPr>
        <w:t>Справка за отразяване на коментари от проведено обществено обсъждане</w:t>
      </w:r>
    </w:p>
    <w:p w:rsidR="00D409FE" w:rsidRPr="005B3216" w:rsidRDefault="00D409FE" w:rsidP="00D409FE">
      <w:pPr>
        <w:pStyle w:val="a3"/>
      </w:pPr>
      <w:r w:rsidRPr="005B3216">
        <w:t> </w:t>
      </w:r>
    </w:p>
    <w:p w:rsidR="005F4244" w:rsidRPr="005B3216" w:rsidRDefault="005F4244">
      <w:pPr>
        <w:rPr>
          <w:rFonts w:ascii="Times New Roman" w:hAnsi="Times New Roman" w:cs="Times New Roman"/>
        </w:rPr>
      </w:pPr>
    </w:p>
    <w:sectPr w:rsidR="005F4244" w:rsidRPr="005B3216" w:rsidSect="005F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25" w:rsidRDefault="00DF0E25" w:rsidP="000F3847">
      <w:pPr>
        <w:spacing w:after="0" w:line="240" w:lineRule="auto"/>
      </w:pPr>
      <w:r>
        <w:separator/>
      </w:r>
    </w:p>
  </w:endnote>
  <w:endnote w:type="continuationSeparator" w:id="0">
    <w:p w:rsidR="00DF0E25" w:rsidRDefault="00DF0E25" w:rsidP="000F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25" w:rsidRDefault="00DF0E25" w:rsidP="000F3847">
      <w:pPr>
        <w:spacing w:after="0" w:line="240" w:lineRule="auto"/>
      </w:pPr>
      <w:r>
        <w:separator/>
      </w:r>
    </w:p>
  </w:footnote>
  <w:footnote w:type="continuationSeparator" w:id="0">
    <w:p w:rsidR="00DF0E25" w:rsidRDefault="00DF0E25" w:rsidP="000F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E"/>
    <w:rsid w:val="00025A9A"/>
    <w:rsid w:val="000F3847"/>
    <w:rsid w:val="00115957"/>
    <w:rsid w:val="00172174"/>
    <w:rsid w:val="001B22F7"/>
    <w:rsid w:val="00275F01"/>
    <w:rsid w:val="00290FF0"/>
    <w:rsid w:val="003C334D"/>
    <w:rsid w:val="004209AE"/>
    <w:rsid w:val="00462B7B"/>
    <w:rsid w:val="004D6E6C"/>
    <w:rsid w:val="005727ED"/>
    <w:rsid w:val="005B3216"/>
    <w:rsid w:val="005E4AF6"/>
    <w:rsid w:val="005F4244"/>
    <w:rsid w:val="00614958"/>
    <w:rsid w:val="00730E04"/>
    <w:rsid w:val="00891521"/>
    <w:rsid w:val="00A12F1D"/>
    <w:rsid w:val="00AA1AB1"/>
    <w:rsid w:val="00AF3F43"/>
    <w:rsid w:val="00B71493"/>
    <w:rsid w:val="00BA2822"/>
    <w:rsid w:val="00D21D9C"/>
    <w:rsid w:val="00D409FE"/>
    <w:rsid w:val="00D7388F"/>
    <w:rsid w:val="00DF0E25"/>
    <w:rsid w:val="00ED6C87"/>
    <w:rsid w:val="00F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409FE"/>
    <w:rPr>
      <w:b/>
      <w:bCs/>
    </w:rPr>
  </w:style>
  <w:style w:type="character" w:styleId="a5">
    <w:name w:val="Hyperlink"/>
    <w:basedOn w:val="a0"/>
    <w:uiPriority w:val="99"/>
    <w:unhideWhenUsed/>
    <w:rsid w:val="00D409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AB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5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sdate">
    <w:name w:val="docsdate"/>
    <w:basedOn w:val="a0"/>
    <w:rsid w:val="000F3847"/>
  </w:style>
  <w:style w:type="paragraph" w:styleId="a7">
    <w:name w:val="Balloon Text"/>
    <w:basedOn w:val="a"/>
    <w:link w:val="a8"/>
    <w:uiPriority w:val="99"/>
    <w:semiHidden/>
    <w:unhideWhenUsed/>
    <w:rsid w:val="000F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F38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0F3847"/>
  </w:style>
  <w:style w:type="paragraph" w:styleId="ab">
    <w:name w:val="footer"/>
    <w:basedOn w:val="a"/>
    <w:link w:val="ac"/>
    <w:uiPriority w:val="99"/>
    <w:semiHidden/>
    <w:unhideWhenUsed/>
    <w:rsid w:val="000F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0F3847"/>
  </w:style>
  <w:style w:type="paragraph" w:styleId="ad">
    <w:name w:val="Body Text"/>
    <w:basedOn w:val="a"/>
    <w:link w:val="ae"/>
    <w:qFormat/>
    <w:rsid w:val="004209AE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e">
    <w:name w:val="Основен текст Знак"/>
    <w:basedOn w:val="a0"/>
    <w:link w:val="ad"/>
    <w:rsid w:val="004209AE"/>
    <w:rPr>
      <w:rFonts w:ascii="Calibri" w:eastAsia="Calibri" w:hAnsi="Calibri" w:cs="Times New Roman"/>
      <w:sz w:val="24"/>
      <w:szCs w:val="24"/>
      <w:lang w:val="en-US"/>
    </w:rPr>
  </w:style>
  <w:style w:type="character" w:styleId="af">
    <w:name w:val="FollowedHyperlink"/>
    <w:basedOn w:val="a0"/>
    <w:uiPriority w:val="99"/>
    <w:semiHidden/>
    <w:unhideWhenUsed/>
    <w:rsid w:val="00BA28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bn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MIG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Belene1</dc:creator>
  <cp:keywords/>
  <dc:description/>
  <cp:lastModifiedBy>Windows User</cp:lastModifiedBy>
  <cp:revision>13</cp:revision>
  <dcterms:created xsi:type="dcterms:W3CDTF">2018-01-09T15:36:00Z</dcterms:created>
  <dcterms:modified xsi:type="dcterms:W3CDTF">2018-05-21T10:21:00Z</dcterms:modified>
</cp:coreProperties>
</file>